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4ECB5" w14:textId="0D68753F" w:rsidR="00F83276" w:rsidRDefault="00A41735" w:rsidP="00A4173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66B9E4" wp14:editId="59E30DD8">
                <wp:simplePos x="0" y="0"/>
                <wp:positionH relativeFrom="rightMargin">
                  <wp:align>left</wp:align>
                </wp:positionH>
                <wp:positionV relativeFrom="paragraph">
                  <wp:posOffset>161925</wp:posOffset>
                </wp:positionV>
                <wp:extent cx="704850" cy="428625"/>
                <wp:effectExtent l="0" t="0" r="0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F20D2B" w14:textId="0B6A9FE6" w:rsidR="00A41735" w:rsidRDefault="00A41735" w:rsidP="00A41735">
                            <w:r>
                              <w:t>P 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66B9E4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0;margin-top:12.75pt;width:55.5pt;height:33.75pt;z-index:251661312;visibility:visible;mso-wrap-style:square;mso-wrap-distance-left:9pt;mso-wrap-distance-top:0;mso-wrap-distance-right:9pt;mso-wrap-distance-bottom:0;mso-position-horizontal:lef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" filled="f" stroked="f" strokeweight=".5pt">
                <v:textbox>
                  <w:txbxContent>
                    <w:p w14:paraId="6DF20D2B" w14:textId="0B6A9FE6" w:rsidR="00A41735" w:rsidRDefault="00A41735" w:rsidP="00A41735">
                      <w:r>
                        <w:t>P 15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ED8C567" wp14:editId="08DC8440">
            <wp:extent cx="5760720" cy="35814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50D77" w14:textId="3A9443FE" w:rsidR="00A41735" w:rsidRDefault="00A41735" w:rsidP="00A41735">
      <w:pPr>
        <w:spacing w:after="0"/>
      </w:pPr>
      <w:r>
        <w:rPr>
          <w:noProof/>
        </w:rPr>
        <w:drawing>
          <wp:inline distT="0" distB="0" distL="0" distR="0" wp14:anchorId="609BBC1B" wp14:editId="6B1C5FCE">
            <wp:extent cx="5760720" cy="35814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13F50" w14:textId="26D01601" w:rsidR="00A41735" w:rsidRDefault="00A41735" w:rsidP="00A41735">
      <w:pPr>
        <w:spacing w:after="0"/>
      </w:pPr>
      <w:r>
        <w:rPr>
          <w:noProof/>
        </w:rPr>
        <w:drawing>
          <wp:inline distT="0" distB="0" distL="0" distR="0" wp14:anchorId="68611AD4" wp14:editId="704F21C9">
            <wp:extent cx="5591175" cy="1114425"/>
            <wp:effectExtent l="0" t="0" r="9525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8F31E" w14:textId="5EC375B3" w:rsidR="00A41735" w:rsidRDefault="00A41735" w:rsidP="00A41735">
      <w:pPr>
        <w:spacing w:after="0"/>
      </w:pPr>
    </w:p>
    <w:p w14:paraId="160975E1" w14:textId="77777777" w:rsidR="004B252D" w:rsidRDefault="004B252D" w:rsidP="00A41735">
      <w:pPr>
        <w:spacing w:after="0"/>
      </w:pPr>
    </w:p>
    <w:p w14:paraId="71545AA7" w14:textId="77777777" w:rsidR="004B252D" w:rsidRDefault="004B252D" w:rsidP="00A41735">
      <w:pPr>
        <w:spacing w:after="0"/>
      </w:pPr>
    </w:p>
    <w:p w14:paraId="068B91AC" w14:textId="1C66E777" w:rsidR="004B252D" w:rsidRDefault="004609B3" w:rsidP="004B252D">
      <w:pPr>
        <w:spacing w:after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7D9024" wp14:editId="5CA18794">
                <wp:simplePos x="0" y="0"/>
                <wp:positionH relativeFrom="margin">
                  <wp:posOffset>3100705</wp:posOffset>
                </wp:positionH>
                <wp:positionV relativeFrom="paragraph">
                  <wp:posOffset>833755</wp:posOffset>
                </wp:positionV>
                <wp:extent cx="1419225" cy="142875"/>
                <wp:effectExtent l="0" t="0" r="9525" b="9525"/>
                <wp:wrapNone/>
                <wp:docPr id="162906558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AA73C4" id="Rectangle 1" o:spid="_x0000_s1026" style="position:absolute;margin-left:244.15pt;margin-top:65.65pt;width:111.7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" fillcolor="white [3212]" stroked="f" strokeweight="1pt">
                <w10:wrap anchorx="margin"/>
              </v:rect>
            </w:pict>
          </mc:Fallback>
        </mc:AlternateContent>
      </w:r>
      <w:r w:rsidR="004B252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A7630A" wp14:editId="32CA84F1">
                <wp:simplePos x="0" y="0"/>
                <wp:positionH relativeFrom="column">
                  <wp:posOffset>1548130</wp:posOffset>
                </wp:positionH>
                <wp:positionV relativeFrom="paragraph">
                  <wp:posOffset>1014730</wp:posOffset>
                </wp:positionV>
                <wp:extent cx="4143375" cy="485775"/>
                <wp:effectExtent l="0" t="0" r="28575" b="28575"/>
                <wp:wrapNone/>
                <wp:docPr id="1974837040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337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114100" w14:textId="48554421" w:rsidR="004B252D" w:rsidRDefault="004B252D">
                            <w:r>
                              <w:t>Analyser les documents et réaliser une expérience permettant de répondre à la problématique.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A7630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7" type="#_x0000_t202" style="position:absolute;margin-left:121.9pt;margin-top:79.9pt;width:326.25pt;height:38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" fillcolor="white [3201]" strokeweight=".5pt">
                <v:textbox>
                  <w:txbxContent>
                    <w:p w14:paraId="30114100" w14:textId="48554421" w:rsidR="004B252D" w:rsidRDefault="004B252D">
                      <w:r>
                        <w:t>Analyser les documents et réaliser une expérience permettant de répondre à la problématique.</w:t>
                      </w:r>
                    </w:p>
                  </w:txbxContent>
                </v:textbox>
              </v:shape>
            </w:pict>
          </mc:Fallback>
        </mc:AlternateContent>
      </w:r>
      <w:r w:rsidR="004B252D">
        <w:rPr>
          <w:noProof/>
        </w:rPr>
        <w:drawing>
          <wp:inline distT="0" distB="0" distL="0" distR="0" wp14:anchorId="5B3F1159" wp14:editId="1D896AFF">
            <wp:extent cx="5760720" cy="3581400"/>
            <wp:effectExtent l="0" t="0" r="0" b="0"/>
            <wp:docPr id="349790827" name="Image 349790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020AB" w14:textId="77777777" w:rsidR="004B252D" w:rsidRDefault="004B252D" w:rsidP="004B252D">
      <w:pPr>
        <w:spacing w:after="0"/>
      </w:pPr>
      <w:r>
        <w:rPr>
          <w:noProof/>
        </w:rPr>
        <w:drawing>
          <wp:inline distT="0" distB="0" distL="0" distR="0" wp14:anchorId="3BDA8AC2" wp14:editId="4A0A1150">
            <wp:extent cx="5760720" cy="3581400"/>
            <wp:effectExtent l="0" t="0" r="0" b="0"/>
            <wp:docPr id="1245379096" name="Image 1245379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64C95" w14:textId="1145A3AF" w:rsidR="004B252D" w:rsidRPr="004B252D" w:rsidRDefault="004B252D" w:rsidP="004B252D">
      <w:pPr>
        <w:spacing w:after="0"/>
        <w:rPr>
          <w:color w:val="FF0000"/>
          <w:sz w:val="24"/>
          <w:szCs w:val="24"/>
        </w:rPr>
      </w:pPr>
      <w:r w:rsidRPr="004609B3">
        <w:rPr>
          <w:color w:val="FF0000"/>
          <w:sz w:val="24"/>
          <w:szCs w:val="24"/>
          <w:u w:val="single"/>
        </w:rPr>
        <w:t>Questions préliminaires</w:t>
      </w:r>
      <w:r w:rsidRPr="004B252D">
        <w:rPr>
          <w:color w:val="FF0000"/>
          <w:sz w:val="24"/>
          <w:szCs w:val="24"/>
        </w:rPr>
        <w:t> :</w:t>
      </w:r>
    </w:p>
    <w:p w14:paraId="57C63CFA" w14:textId="70230214" w:rsidR="004B252D" w:rsidRPr="004B252D" w:rsidRDefault="004B252D" w:rsidP="004B252D">
      <w:pPr>
        <w:pStyle w:val="Paragraphedeliste"/>
        <w:numPr>
          <w:ilvl w:val="0"/>
          <w:numId w:val="1"/>
        </w:numPr>
        <w:spacing w:after="0"/>
        <w:rPr>
          <w:color w:val="FF0000"/>
          <w:sz w:val="24"/>
          <w:szCs w:val="24"/>
        </w:rPr>
      </w:pPr>
      <w:r w:rsidRPr="004B252D">
        <w:rPr>
          <w:color w:val="FF0000"/>
          <w:sz w:val="24"/>
          <w:szCs w:val="24"/>
        </w:rPr>
        <w:t>En réinvestissant vos connaissances et à l’aide du doc B et du cercle chromatique, justifier la couleur rouge du colorant E120.</w:t>
      </w:r>
    </w:p>
    <w:p w14:paraId="604C74A0" w14:textId="0E8BB982" w:rsidR="004B252D" w:rsidRPr="004B252D" w:rsidRDefault="004B252D" w:rsidP="004B252D">
      <w:pPr>
        <w:pStyle w:val="Paragraphedeliste"/>
        <w:numPr>
          <w:ilvl w:val="0"/>
          <w:numId w:val="1"/>
        </w:numPr>
        <w:spacing w:after="0"/>
        <w:rPr>
          <w:color w:val="FF0000"/>
          <w:sz w:val="24"/>
          <w:szCs w:val="24"/>
        </w:rPr>
      </w:pPr>
      <w:r w:rsidRPr="004B252D">
        <w:rPr>
          <w:color w:val="FF0000"/>
          <w:sz w:val="24"/>
          <w:szCs w:val="24"/>
        </w:rPr>
        <w:t>Vous disposez de 4 solutions étalons préparées à partir d’une solution aqueuse d’acide carminique de concentration 6,7.10</w:t>
      </w:r>
      <w:r w:rsidRPr="004B252D">
        <w:rPr>
          <w:color w:val="FF0000"/>
          <w:sz w:val="24"/>
          <w:szCs w:val="24"/>
          <w:vertAlign w:val="superscript"/>
        </w:rPr>
        <w:t>-4</w:t>
      </w:r>
      <w:r w:rsidRPr="004B252D">
        <w:rPr>
          <w:color w:val="FF0000"/>
          <w:sz w:val="24"/>
          <w:szCs w:val="24"/>
        </w:rPr>
        <w:t xml:space="preserve"> mol.L</w:t>
      </w:r>
      <w:r w:rsidRPr="004B252D">
        <w:rPr>
          <w:color w:val="FF0000"/>
          <w:sz w:val="24"/>
          <w:szCs w:val="24"/>
          <w:vertAlign w:val="superscript"/>
        </w:rPr>
        <w:t>-1</w:t>
      </w:r>
      <w:r w:rsidRPr="004B252D">
        <w:rPr>
          <w:color w:val="FF0000"/>
          <w:sz w:val="24"/>
          <w:szCs w:val="24"/>
        </w:rPr>
        <w:t>.</w:t>
      </w:r>
    </w:p>
    <w:p w14:paraId="3A25529E" w14:textId="55CC5EFA" w:rsidR="004B252D" w:rsidRDefault="004B252D" w:rsidP="004B252D">
      <w:pPr>
        <w:pStyle w:val="Paragraphedeliste"/>
        <w:spacing w:after="0"/>
        <w:rPr>
          <w:color w:val="FF0000"/>
          <w:sz w:val="24"/>
          <w:szCs w:val="24"/>
        </w:rPr>
      </w:pPr>
      <w:r w:rsidRPr="004B252D">
        <w:rPr>
          <w:color w:val="FF0000"/>
          <w:sz w:val="24"/>
          <w:szCs w:val="24"/>
        </w:rPr>
        <w:t>Nommer la technique expérimentale utilisée pour préparer ces solutions et donner le nom de la verrerie utilisée.</w:t>
      </w:r>
    </w:p>
    <w:p w14:paraId="55F0E3B3" w14:textId="77777777" w:rsidR="004B252D" w:rsidRDefault="004B252D" w:rsidP="004B252D">
      <w:pPr>
        <w:spacing w:after="0"/>
        <w:rPr>
          <w:color w:val="FF0000"/>
          <w:sz w:val="24"/>
          <w:szCs w:val="24"/>
        </w:rPr>
      </w:pPr>
    </w:p>
    <w:p w14:paraId="57BB2858" w14:textId="7D703D69" w:rsidR="004B252D" w:rsidRPr="004B252D" w:rsidRDefault="004B252D" w:rsidP="004B252D">
      <w:pPr>
        <w:spacing w:after="0"/>
        <w:rPr>
          <w:sz w:val="24"/>
          <w:szCs w:val="24"/>
        </w:rPr>
      </w:pPr>
      <w:r w:rsidRPr="004B252D">
        <w:rPr>
          <w:b/>
          <w:bCs/>
          <w:sz w:val="24"/>
          <w:szCs w:val="24"/>
          <w:u w:val="single"/>
        </w:rPr>
        <w:t>PROBLEMATIQUE</w:t>
      </w:r>
      <w:r w:rsidRPr="004B252D">
        <w:rPr>
          <w:sz w:val="24"/>
          <w:szCs w:val="24"/>
        </w:rPr>
        <w:t> </w:t>
      </w:r>
      <w:r>
        <w:rPr>
          <w:color w:val="FF0000"/>
          <w:sz w:val="24"/>
          <w:szCs w:val="24"/>
        </w:rPr>
        <w:t xml:space="preserve">: </w:t>
      </w:r>
      <w:r>
        <w:rPr>
          <w:sz w:val="24"/>
          <w:szCs w:val="24"/>
        </w:rPr>
        <w:t>combien de cochenilles sont nécessaires pour colorer un paquet contenant 30 bonbons rouges ?</w:t>
      </w:r>
    </w:p>
    <w:p w14:paraId="0164793C" w14:textId="5C126AA2" w:rsidR="004B252D" w:rsidRDefault="006B0C00" w:rsidP="004B252D">
      <w:pPr>
        <w:spacing w:after="0"/>
      </w:pPr>
      <w:r>
        <w:lastRenderedPageBreak/>
        <w:t>CORRECTION</w:t>
      </w:r>
    </w:p>
    <w:p w14:paraId="75B33418" w14:textId="1830F09D" w:rsidR="006B0C00" w:rsidRDefault="006B0C00" w:rsidP="004B252D">
      <w:pPr>
        <w:spacing w:after="0"/>
      </w:pPr>
      <w:r>
        <w:rPr>
          <w:noProof/>
        </w:rPr>
        <w:drawing>
          <wp:inline distT="0" distB="0" distL="0" distR="0" wp14:anchorId="288B7933" wp14:editId="32A4E56E">
            <wp:extent cx="6322567" cy="2409825"/>
            <wp:effectExtent l="0" t="0" r="2540" b="0"/>
            <wp:docPr id="14575976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59766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26613" cy="2411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74FE3" w14:textId="6110749B" w:rsidR="00A41735" w:rsidRDefault="00A41735" w:rsidP="00A41735">
      <w:pPr>
        <w:spacing w:after="0"/>
      </w:pPr>
    </w:p>
    <w:p w14:paraId="4F56408A" w14:textId="3AF6CCFE" w:rsidR="00A41735" w:rsidRDefault="00A41735" w:rsidP="00A41735">
      <w:pPr>
        <w:spacing w:after="0"/>
      </w:pPr>
    </w:p>
    <w:p w14:paraId="50FB59FC" w14:textId="13D60F3A" w:rsidR="00794E7C" w:rsidRDefault="006B0C00" w:rsidP="00A41735">
      <w:pPr>
        <w:spacing w:after="0"/>
      </w:pPr>
      <w:r>
        <w:rPr>
          <w:noProof/>
        </w:rPr>
        <w:drawing>
          <wp:inline distT="0" distB="0" distL="0" distR="0" wp14:anchorId="1612DA19" wp14:editId="6299EDC2">
            <wp:extent cx="5759450" cy="3470910"/>
            <wp:effectExtent l="0" t="0" r="0" b="0"/>
            <wp:docPr id="12700184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0184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47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1938A" w14:textId="77777777" w:rsidR="006B0C00" w:rsidRPr="006E3ABF" w:rsidRDefault="006B0C00" w:rsidP="006B0C00">
      <w:pPr>
        <w:rPr>
          <w:sz w:val="20"/>
          <w:szCs w:val="20"/>
        </w:rPr>
      </w:pPr>
      <w:r w:rsidRPr="006E3ABF">
        <w:rPr>
          <w:b/>
          <w:bCs/>
          <w:sz w:val="20"/>
          <w:szCs w:val="20"/>
          <w:u w:val="single"/>
        </w:rPr>
        <w:t>Exploitation des résultats</w:t>
      </w:r>
      <w:r w:rsidRPr="006E3ABF">
        <w:rPr>
          <w:sz w:val="20"/>
          <w:szCs w:val="20"/>
        </w:rPr>
        <w:t> :</w:t>
      </w:r>
    </w:p>
    <w:p w14:paraId="33E5DDD0" w14:textId="77777777" w:rsidR="006B0C00" w:rsidRPr="006E3ABF" w:rsidRDefault="006B0C00" w:rsidP="006B0C00">
      <w:pPr>
        <w:rPr>
          <w:sz w:val="20"/>
          <w:szCs w:val="20"/>
        </w:rPr>
      </w:pPr>
      <w:r w:rsidRPr="006E3ABF">
        <w:rPr>
          <w:sz w:val="20"/>
          <w:szCs w:val="20"/>
        </w:rPr>
        <w:t xml:space="preserve">- Absorbance de la solution de 50,0 </w:t>
      </w:r>
      <w:proofErr w:type="spellStart"/>
      <w:r w:rsidRPr="006E3ABF">
        <w:rPr>
          <w:sz w:val="20"/>
          <w:szCs w:val="20"/>
        </w:rPr>
        <w:t>mL</w:t>
      </w:r>
      <w:proofErr w:type="spellEnd"/>
      <w:r w:rsidRPr="006E3ABF">
        <w:rPr>
          <w:sz w:val="20"/>
          <w:szCs w:val="20"/>
        </w:rPr>
        <w:t xml:space="preserve"> de colorant rouge obtenue à partir d’un </w:t>
      </w:r>
      <w:proofErr w:type="spellStart"/>
      <w:r w:rsidRPr="006E3ABF">
        <w:rPr>
          <w:sz w:val="20"/>
          <w:szCs w:val="20"/>
        </w:rPr>
        <w:t>M&amp;M’s</w:t>
      </w:r>
      <w:proofErr w:type="spellEnd"/>
      <w:r w:rsidRPr="006E3ABF">
        <w:rPr>
          <w:sz w:val="20"/>
          <w:szCs w:val="20"/>
        </w:rPr>
        <w:t> : A = 0,089</w:t>
      </w:r>
    </w:p>
    <w:p w14:paraId="147B55BF" w14:textId="77777777" w:rsidR="006B0C00" w:rsidRPr="006E3ABF" w:rsidRDefault="006B0C00" w:rsidP="006B0C00">
      <w:pPr>
        <w:rPr>
          <w:sz w:val="20"/>
          <w:szCs w:val="20"/>
        </w:rPr>
      </w:pPr>
      <w:r w:rsidRPr="006E3ABF">
        <w:rPr>
          <w:sz w:val="20"/>
          <w:szCs w:val="20"/>
        </w:rPr>
        <w:t>- Concentration en quantité de matière de cette solution C=2.069.10</w:t>
      </w:r>
      <w:r w:rsidRPr="006E3ABF">
        <w:rPr>
          <w:sz w:val="20"/>
          <w:szCs w:val="20"/>
          <w:vertAlign w:val="superscript"/>
        </w:rPr>
        <w:t>-5</w:t>
      </w:r>
      <w:r w:rsidRPr="006E3ABF">
        <w:rPr>
          <w:sz w:val="20"/>
          <w:szCs w:val="20"/>
        </w:rPr>
        <w:t>mol/L (lecture sur le graphe)</w:t>
      </w:r>
    </w:p>
    <w:p w14:paraId="5A954A6A" w14:textId="77777777" w:rsidR="006B0C00" w:rsidRPr="00A46166" w:rsidRDefault="006B0C00" w:rsidP="006B0C00">
      <w:pPr>
        <w:rPr>
          <w:sz w:val="20"/>
          <w:szCs w:val="20"/>
        </w:rPr>
      </w:pPr>
      <w:r w:rsidRPr="006E3ABF">
        <w:rPr>
          <w:sz w:val="20"/>
          <w:szCs w:val="20"/>
        </w:rPr>
        <w:t>- Quantité de matière correspondante : n = C x V = 2 .10</w:t>
      </w:r>
      <w:r w:rsidRPr="006E3ABF">
        <w:rPr>
          <w:sz w:val="20"/>
          <w:szCs w:val="20"/>
          <w:vertAlign w:val="superscript"/>
        </w:rPr>
        <w:t>-5</w:t>
      </w:r>
      <w:r w:rsidRPr="006E3ABF">
        <w:rPr>
          <w:sz w:val="20"/>
          <w:szCs w:val="20"/>
        </w:rPr>
        <w:t xml:space="preserve"> x 50 .10</w:t>
      </w:r>
      <w:r w:rsidRPr="006E3ABF">
        <w:rPr>
          <w:sz w:val="20"/>
          <w:szCs w:val="20"/>
          <w:vertAlign w:val="superscript"/>
        </w:rPr>
        <w:t>-3</w:t>
      </w:r>
      <w:r w:rsidRPr="006E3ABF">
        <w:rPr>
          <w:sz w:val="20"/>
          <w:szCs w:val="20"/>
        </w:rPr>
        <w:t xml:space="preserve"> = 1,</w:t>
      </w:r>
      <w:proofErr w:type="gramStart"/>
      <w:r w:rsidRPr="006E3ABF">
        <w:rPr>
          <w:sz w:val="20"/>
          <w:szCs w:val="20"/>
        </w:rPr>
        <w:t>0 .</w:t>
      </w:r>
      <w:proofErr w:type="gramEnd"/>
      <w:r w:rsidRPr="006E3ABF">
        <w:rPr>
          <w:sz w:val="20"/>
          <w:szCs w:val="20"/>
        </w:rPr>
        <w:t xml:space="preserve"> </w:t>
      </w:r>
      <w:r w:rsidRPr="00A46166">
        <w:rPr>
          <w:sz w:val="20"/>
          <w:szCs w:val="20"/>
        </w:rPr>
        <w:t>10</w:t>
      </w:r>
      <w:r w:rsidRPr="00A46166">
        <w:rPr>
          <w:sz w:val="20"/>
          <w:szCs w:val="20"/>
          <w:vertAlign w:val="superscript"/>
        </w:rPr>
        <w:t>-6</w:t>
      </w:r>
      <w:r w:rsidRPr="00A46166">
        <w:rPr>
          <w:sz w:val="20"/>
          <w:szCs w:val="20"/>
        </w:rPr>
        <w:t xml:space="preserve"> mol</w:t>
      </w:r>
    </w:p>
    <w:p w14:paraId="2C54B008" w14:textId="77777777" w:rsidR="006B0C00" w:rsidRPr="006E3ABF" w:rsidRDefault="006B0C00" w:rsidP="006B0C00">
      <w:pPr>
        <w:spacing w:after="0"/>
        <w:rPr>
          <w:sz w:val="20"/>
          <w:szCs w:val="20"/>
        </w:rPr>
      </w:pPr>
      <w:r w:rsidRPr="006E3ABF">
        <w:rPr>
          <w:sz w:val="20"/>
          <w:szCs w:val="20"/>
        </w:rPr>
        <w:t>- Masse de colorant pour 1 bonbon : m = n x M = 1,0.10</w:t>
      </w:r>
      <w:r w:rsidRPr="006E3ABF">
        <w:rPr>
          <w:sz w:val="20"/>
          <w:szCs w:val="20"/>
          <w:vertAlign w:val="superscript"/>
        </w:rPr>
        <w:t>-6</w:t>
      </w:r>
      <w:r w:rsidRPr="006E3ABF">
        <w:rPr>
          <w:sz w:val="20"/>
          <w:szCs w:val="20"/>
        </w:rPr>
        <w:t xml:space="preserve"> x 492 = 4,92.10</w:t>
      </w:r>
      <w:r w:rsidRPr="006E3ABF">
        <w:rPr>
          <w:sz w:val="20"/>
          <w:szCs w:val="20"/>
          <w:vertAlign w:val="superscript"/>
        </w:rPr>
        <w:t>-4</w:t>
      </w:r>
      <w:r w:rsidRPr="006E3ABF">
        <w:rPr>
          <w:sz w:val="20"/>
          <w:szCs w:val="20"/>
        </w:rPr>
        <w:t xml:space="preserve"> g = 0,492 mg </w:t>
      </w:r>
      <w:r w:rsidRPr="006E3ABF">
        <w:rPr>
          <w:sz w:val="20"/>
          <w:szCs w:val="20"/>
        </w:rPr>
        <w:tab/>
      </w:r>
    </w:p>
    <w:p w14:paraId="47F1EF7C" w14:textId="77777777" w:rsidR="006B0C00" w:rsidRPr="006E3ABF" w:rsidRDefault="006B0C00" w:rsidP="006B0C00">
      <w:pPr>
        <w:rPr>
          <w:sz w:val="20"/>
          <w:szCs w:val="20"/>
        </w:rPr>
      </w:pPr>
      <w:r w:rsidRPr="006E3ABF">
        <w:rPr>
          <w:sz w:val="20"/>
          <w:szCs w:val="20"/>
        </w:rPr>
        <w:t xml:space="preserve">   Pour 30 </w:t>
      </w:r>
      <w:proofErr w:type="spellStart"/>
      <w:r w:rsidRPr="006E3ABF">
        <w:rPr>
          <w:sz w:val="20"/>
          <w:szCs w:val="20"/>
        </w:rPr>
        <w:t>M&amp;M&amp;’s</w:t>
      </w:r>
      <w:proofErr w:type="spellEnd"/>
      <w:r w:rsidRPr="006E3ABF">
        <w:rPr>
          <w:sz w:val="20"/>
          <w:szCs w:val="20"/>
        </w:rPr>
        <w:t xml:space="preserve"> : m = 14,8 mg</w:t>
      </w:r>
    </w:p>
    <w:p w14:paraId="277D33F3" w14:textId="77777777" w:rsidR="006B0C00" w:rsidRPr="006E3ABF" w:rsidRDefault="006B0C00" w:rsidP="006B0C00">
      <w:pPr>
        <w:spacing w:after="0"/>
        <w:rPr>
          <w:sz w:val="20"/>
          <w:szCs w:val="20"/>
        </w:rPr>
      </w:pPr>
      <w:r w:rsidRPr="006E3ABF">
        <w:rPr>
          <w:sz w:val="20"/>
          <w:szCs w:val="20"/>
        </w:rPr>
        <w:t>- Or il faut 15000 insectes pour 15 g de colorant</w:t>
      </w:r>
    </w:p>
    <w:p w14:paraId="093ECB32" w14:textId="77777777" w:rsidR="006B0C00" w:rsidRPr="006E3ABF" w:rsidRDefault="006B0C00" w:rsidP="006B0C00">
      <w:pPr>
        <w:rPr>
          <w:sz w:val="20"/>
          <w:szCs w:val="20"/>
        </w:rPr>
      </w:pPr>
      <w:r w:rsidRPr="006E3ABF">
        <w:rPr>
          <w:sz w:val="20"/>
          <w:szCs w:val="20"/>
        </w:rPr>
        <w:t xml:space="preserve">  </w:t>
      </w:r>
      <w:proofErr w:type="gramStart"/>
      <w:r w:rsidRPr="006E3ABF">
        <w:rPr>
          <w:sz w:val="20"/>
          <w:szCs w:val="20"/>
        </w:rPr>
        <w:t>pour</w:t>
      </w:r>
      <w:proofErr w:type="gramEnd"/>
      <w:r w:rsidRPr="006E3ABF">
        <w:rPr>
          <w:sz w:val="20"/>
          <w:szCs w:val="20"/>
        </w:rPr>
        <w:t xml:space="preserve"> 14,8 mg de colorant il faut  15000 x 14,8.10</w:t>
      </w:r>
      <w:r w:rsidRPr="006E3ABF">
        <w:rPr>
          <w:sz w:val="20"/>
          <w:szCs w:val="20"/>
          <w:vertAlign w:val="superscript"/>
        </w:rPr>
        <w:t>-3</w:t>
      </w:r>
      <w:r w:rsidRPr="006E3ABF">
        <w:rPr>
          <w:sz w:val="20"/>
          <w:szCs w:val="20"/>
        </w:rPr>
        <w:t xml:space="preserve"> / 15 = 15 insectes </w:t>
      </w:r>
    </w:p>
    <w:p w14:paraId="4905EF71" w14:textId="77777777" w:rsidR="006B0C00" w:rsidRPr="006E3ABF" w:rsidRDefault="006B0C00" w:rsidP="006B0C00">
      <w:pPr>
        <w:rPr>
          <w:sz w:val="20"/>
          <w:szCs w:val="20"/>
        </w:rPr>
      </w:pPr>
      <w:r w:rsidRPr="006E3ABF">
        <w:rPr>
          <w:sz w:val="20"/>
          <w:szCs w:val="20"/>
        </w:rPr>
        <w:t xml:space="preserve">Pour colorer les 15 </w:t>
      </w:r>
      <w:proofErr w:type="spellStart"/>
      <w:r w:rsidRPr="006E3ABF">
        <w:rPr>
          <w:sz w:val="20"/>
          <w:szCs w:val="20"/>
        </w:rPr>
        <w:t>M&amp;M’s</w:t>
      </w:r>
      <w:proofErr w:type="spellEnd"/>
      <w:r w:rsidRPr="006E3ABF">
        <w:rPr>
          <w:sz w:val="20"/>
          <w:szCs w:val="20"/>
        </w:rPr>
        <w:t xml:space="preserve"> rouges il faut environ 15 insectes. (Ils ne sont pas tous de la même taille et ils n’ont pas forcement la même intensité de couleur)</w:t>
      </w:r>
    </w:p>
    <w:p w14:paraId="03BF9753" w14:textId="77777777" w:rsidR="006B0C00" w:rsidRDefault="006B0C00" w:rsidP="006B0C00">
      <w:pPr>
        <w:spacing w:after="0"/>
      </w:pPr>
      <w:r>
        <w:tab/>
      </w:r>
      <w:r>
        <w:tab/>
      </w:r>
    </w:p>
    <w:p w14:paraId="4F8F4F49" w14:textId="77777777" w:rsidR="006B0C00" w:rsidRDefault="006B0C00" w:rsidP="00A41735">
      <w:pPr>
        <w:spacing w:after="0"/>
      </w:pPr>
    </w:p>
    <w:p w14:paraId="7D8749B3" w14:textId="77777777" w:rsidR="006B0C00" w:rsidRDefault="006B0C00" w:rsidP="00A41735">
      <w:pPr>
        <w:spacing w:after="0"/>
      </w:pPr>
    </w:p>
    <w:p w14:paraId="351BB799" w14:textId="77777777" w:rsidR="006B0C00" w:rsidRDefault="006B0C00" w:rsidP="006B0C00">
      <w:pPr>
        <w:jc w:val="center"/>
        <w:rPr>
          <w:b/>
          <w:bCs/>
        </w:rPr>
      </w:pPr>
      <w:r w:rsidRPr="006B0C00">
        <w:rPr>
          <w:b/>
          <w:bCs/>
        </w:rPr>
        <w:t>GRILLE D’EVALUATION</w:t>
      </w:r>
    </w:p>
    <w:p w14:paraId="1A733467" w14:textId="77777777" w:rsidR="006B0C00" w:rsidRPr="006B0C00" w:rsidRDefault="006B0C00" w:rsidP="006B0C00">
      <w:pPr>
        <w:jc w:val="center"/>
        <w:rPr>
          <w:b/>
          <w:bCs/>
        </w:rPr>
      </w:pPr>
    </w:p>
    <w:tbl>
      <w:tblPr>
        <w:tblStyle w:val="Grilledutableau"/>
        <w:tblW w:w="8887" w:type="dxa"/>
        <w:tblLook w:val="04A0" w:firstRow="1" w:lastRow="0" w:firstColumn="1" w:lastColumn="0" w:noHBand="0" w:noVBand="1"/>
      </w:tblPr>
      <w:tblGrid>
        <w:gridCol w:w="1500"/>
        <w:gridCol w:w="2651"/>
        <w:gridCol w:w="3924"/>
        <w:gridCol w:w="812"/>
      </w:tblGrid>
      <w:tr w:rsidR="006B0C00" w14:paraId="71F7A369" w14:textId="77777777" w:rsidTr="004F4DA5">
        <w:tc>
          <w:tcPr>
            <w:tcW w:w="1500" w:type="dxa"/>
          </w:tcPr>
          <w:p w14:paraId="035F3A08" w14:textId="77777777" w:rsidR="006B0C00" w:rsidRDefault="006B0C00" w:rsidP="004F4DA5">
            <w:r>
              <w:t>Compétence</w:t>
            </w:r>
          </w:p>
        </w:tc>
        <w:tc>
          <w:tcPr>
            <w:tcW w:w="2651" w:type="dxa"/>
          </w:tcPr>
          <w:p w14:paraId="77420963" w14:textId="77777777" w:rsidR="006B0C00" w:rsidRDefault="006B0C00" w:rsidP="004F4DA5">
            <w:r>
              <w:t>Capacité évaluée</w:t>
            </w:r>
          </w:p>
        </w:tc>
        <w:tc>
          <w:tcPr>
            <w:tcW w:w="3924" w:type="dxa"/>
          </w:tcPr>
          <w:p w14:paraId="3B6F1BEB" w14:textId="77777777" w:rsidR="006B0C00" w:rsidRDefault="006B0C00" w:rsidP="004F4DA5">
            <w:r>
              <w:t>Réponse attendue</w:t>
            </w:r>
          </w:p>
        </w:tc>
        <w:tc>
          <w:tcPr>
            <w:tcW w:w="812" w:type="dxa"/>
          </w:tcPr>
          <w:p w14:paraId="308ED113" w14:textId="77777777" w:rsidR="006B0C00" w:rsidRDefault="006B0C00" w:rsidP="004F4DA5">
            <w:pPr>
              <w:jc w:val="center"/>
            </w:pPr>
            <w:proofErr w:type="gramStart"/>
            <w:r>
              <w:t>niveau</w:t>
            </w:r>
            <w:proofErr w:type="gramEnd"/>
          </w:p>
        </w:tc>
      </w:tr>
      <w:tr w:rsidR="006B0C00" w14:paraId="68ED7E85" w14:textId="77777777" w:rsidTr="004F4DA5">
        <w:tc>
          <w:tcPr>
            <w:tcW w:w="1500" w:type="dxa"/>
            <w:vMerge w:val="restart"/>
            <w:vAlign w:val="center"/>
          </w:tcPr>
          <w:p w14:paraId="4444E75C" w14:textId="77777777" w:rsidR="006B0C00" w:rsidRDefault="006B0C00" w:rsidP="004F4DA5">
            <w:pPr>
              <w:jc w:val="center"/>
            </w:pPr>
            <w:r>
              <w:t>S’approprier</w:t>
            </w:r>
          </w:p>
        </w:tc>
        <w:tc>
          <w:tcPr>
            <w:tcW w:w="2651" w:type="dxa"/>
            <w:vMerge w:val="restart"/>
            <w:vAlign w:val="center"/>
          </w:tcPr>
          <w:p w14:paraId="226C83C6" w14:textId="77777777" w:rsidR="006B0C00" w:rsidRDefault="006B0C00" w:rsidP="004F4DA5">
            <w:r>
              <w:t>Extraire des informations</w:t>
            </w:r>
          </w:p>
        </w:tc>
        <w:tc>
          <w:tcPr>
            <w:tcW w:w="3924" w:type="dxa"/>
          </w:tcPr>
          <w:p w14:paraId="3808041E" w14:textId="77777777" w:rsidR="006B0C00" w:rsidRDefault="006B0C00" w:rsidP="004F4DA5">
            <w:r>
              <w:t xml:space="preserve">Doc B : </w:t>
            </w:r>
            <w:r w:rsidRPr="00C538F6">
              <w:rPr>
                <w:rFonts w:ascii="Symbol" w:hAnsi="Symbol"/>
              </w:rPr>
              <w:t>l</w:t>
            </w:r>
            <w:r>
              <w:t>max = 520 nm</w:t>
            </w:r>
          </w:p>
        </w:tc>
        <w:tc>
          <w:tcPr>
            <w:tcW w:w="812" w:type="dxa"/>
          </w:tcPr>
          <w:p w14:paraId="2692CDCA" w14:textId="77777777" w:rsidR="006B0C00" w:rsidRDefault="006B0C00" w:rsidP="004F4DA5"/>
        </w:tc>
      </w:tr>
      <w:tr w:rsidR="006B0C00" w14:paraId="4862ECA5" w14:textId="77777777" w:rsidTr="004F4DA5">
        <w:tc>
          <w:tcPr>
            <w:tcW w:w="1500" w:type="dxa"/>
            <w:vMerge/>
          </w:tcPr>
          <w:p w14:paraId="7A1BA0BC" w14:textId="77777777" w:rsidR="006B0C00" w:rsidRDefault="006B0C00" w:rsidP="004F4DA5"/>
        </w:tc>
        <w:tc>
          <w:tcPr>
            <w:tcW w:w="2651" w:type="dxa"/>
            <w:vMerge/>
          </w:tcPr>
          <w:p w14:paraId="10F24622" w14:textId="77777777" w:rsidR="006B0C00" w:rsidRDefault="006B0C00" w:rsidP="004F4DA5"/>
        </w:tc>
        <w:tc>
          <w:tcPr>
            <w:tcW w:w="3924" w:type="dxa"/>
          </w:tcPr>
          <w:p w14:paraId="39794751" w14:textId="77777777" w:rsidR="006B0C00" w:rsidRDefault="006B0C00" w:rsidP="004F4DA5">
            <w:r>
              <w:t>Doc A : 15000 insectes sont nécessaires pour avoir 15 g de colorant</w:t>
            </w:r>
          </w:p>
        </w:tc>
        <w:tc>
          <w:tcPr>
            <w:tcW w:w="812" w:type="dxa"/>
          </w:tcPr>
          <w:p w14:paraId="7CB1B468" w14:textId="77777777" w:rsidR="006B0C00" w:rsidRDefault="006B0C00" w:rsidP="004F4DA5"/>
        </w:tc>
      </w:tr>
      <w:tr w:rsidR="006B0C00" w14:paraId="2560D3B2" w14:textId="77777777" w:rsidTr="004F4DA5">
        <w:tc>
          <w:tcPr>
            <w:tcW w:w="1500" w:type="dxa"/>
            <w:vMerge/>
          </w:tcPr>
          <w:p w14:paraId="161D6151" w14:textId="77777777" w:rsidR="006B0C00" w:rsidRDefault="006B0C00" w:rsidP="004F4DA5"/>
        </w:tc>
        <w:tc>
          <w:tcPr>
            <w:tcW w:w="2651" w:type="dxa"/>
            <w:vAlign w:val="center"/>
          </w:tcPr>
          <w:p w14:paraId="002B1F12" w14:textId="77777777" w:rsidR="006B0C00" w:rsidRDefault="006B0C00" w:rsidP="004F4DA5">
            <w:r>
              <w:t>Reformuler la problématique</w:t>
            </w:r>
          </w:p>
        </w:tc>
        <w:tc>
          <w:tcPr>
            <w:tcW w:w="3924" w:type="dxa"/>
          </w:tcPr>
          <w:p w14:paraId="1153A353" w14:textId="77777777" w:rsidR="006B0C00" w:rsidRDefault="006B0C00" w:rsidP="004F4DA5">
            <w:r>
              <w:t xml:space="preserve">Quelle est la masse de colorant utilisée pour 1 </w:t>
            </w:r>
            <w:proofErr w:type="spellStart"/>
            <w:r>
              <w:t>M&amp;M’s</w:t>
            </w:r>
            <w:proofErr w:type="spellEnd"/>
            <w:r>
              <w:t> ?</w:t>
            </w:r>
          </w:p>
        </w:tc>
        <w:tc>
          <w:tcPr>
            <w:tcW w:w="812" w:type="dxa"/>
          </w:tcPr>
          <w:p w14:paraId="50AD59F4" w14:textId="77777777" w:rsidR="006B0C00" w:rsidRDefault="006B0C00" w:rsidP="004F4DA5"/>
        </w:tc>
      </w:tr>
      <w:tr w:rsidR="006B0C00" w14:paraId="308EC3BB" w14:textId="77777777" w:rsidTr="004F4DA5">
        <w:tc>
          <w:tcPr>
            <w:tcW w:w="1500" w:type="dxa"/>
            <w:vMerge w:val="restart"/>
            <w:vAlign w:val="center"/>
          </w:tcPr>
          <w:p w14:paraId="0EA6087E" w14:textId="77777777" w:rsidR="006B0C00" w:rsidRDefault="006B0C00" w:rsidP="004F4DA5">
            <w:pPr>
              <w:jc w:val="center"/>
            </w:pPr>
            <w:r>
              <w:t>Analyser</w:t>
            </w:r>
          </w:p>
        </w:tc>
        <w:tc>
          <w:tcPr>
            <w:tcW w:w="2651" w:type="dxa"/>
            <w:vMerge w:val="restart"/>
            <w:vAlign w:val="center"/>
          </w:tcPr>
          <w:p w14:paraId="12A07F6D" w14:textId="77777777" w:rsidR="006B0C00" w:rsidRDefault="006B0C00" w:rsidP="004F4DA5">
            <w:r>
              <w:t>Proposer une stratégie de résolution du problème</w:t>
            </w:r>
          </w:p>
        </w:tc>
        <w:tc>
          <w:tcPr>
            <w:tcW w:w="3924" w:type="dxa"/>
          </w:tcPr>
          <w:p w14:paraId="32452E2C" w14:textId="77777777" w:rsidR="006B0C00" w:rsidRDefault="006B0C00" w:rsidP="004F4DA5">
            <w:r>
              <w:t>Protocole d’un dosage par étalonnage</w:t>
            </w:r>
          </w:p>
        </w:tc>
        <w:tc>
          <w:tcPr>
            <w:tcW w:w="812" w:type="dxa"/>
          </w:tcPr>
          <w:p w14:paraId="230922F5" w14:textId="77777777" w:rsidR="006B0C00" w:rsidRDefault="006B0C00" w:rsidP="004F4DA5"/>
        </w:tc>
      </w:tr>
      <w:tr w:rsidR="006B0C00" w14:paraId="0AB3FBB5" w14:textId="77777777" w:rsidTr="004F4DA5">
        <w:tc>
          <w:tcPr>
            <w:tcW w:w="1500" w:type="dxa"/>
            <w:vMerge/>
          </w:tcPr>
          <w:p w14:paraId="6FF7B5A5" w14:textId="77777777" w:rsidR="006B0C00" w:rsidRDefault="006B0C00" w:rsidP="004F4DA5"/>
        </w:tc>
        <w:tc>
          <w:tcPr>
            <w:tcW w:w="2651" w:type="dxa"/>
            <w:vMerge/>
          </w:tcPr>
          <w:p w14:paraId="0D007D8B" w14:textId="77777777" w:rsidR="006B0C00" w:rsidRDefault="006B0C00" w:rsidP="004F4DA5"/>
        </w:tc>
        <w:tc>
          <w:tcPr>
            <w:tcW w:w="3924" w:type="dxa"/>
          </w:tcPr>
          <w:p w14:paraId="66DD080C" w14:textId="77777777" w:rsidR="006B0C00" w:rsidRDefault="006B0C00" w:rsidP="004F4DA5">
            <w:r>
              <w:t>Déterminer la concentration de la solution obtenue à partir d’un bonbon.</w:t>
            </w:r>
          </w:p>
        </w:tc>
        <w:tc>
          <w:tcPr>
            <w:tcW w:w="812" w:type="dxa"/>
          </w:tcPr>
          <w:p w14:paraId="488AAA4C" w14:textId="77777777" w:rsidR="006B0C00" w:rsidRDefault="006B0C00" w:rsidP="004F4DA5"/>
        </w:tc>
      </w:tr>
      <w:tr w:rsidR="006B0C00" w14:paraId="24CE94F7" w14:textId="77777777" w:rsidTr="004F4DA5">
        <w:tc>
          <w:tcPr>
            <w:tcW w:w="1500" w:type="dxa"/>
            <w:vMerge/>
          </w:tcPr>
          <w:p w14:paraId="35CBF6EB" w14:textId="77777777" w:rsidR="006B0C00" w:rsidRDefault="006B0C00" w:rsidP="004F4DA5"/>
        </w:tc>
        <w:tc>
          <w:tcPr>
            <w:tcW w:w="2651" w:type="dxa"/>
            <w:vMerge/>
          </w:tcPr>
          <w:p w14:paraId="6CCC56A2" w14:textId="77777777" w:rsidR="006B0C00" w:rsidRDefault="006B0C00" w:rsidP="004F4DA5"/>
        </w:tc>
        <w:tc>
          <w:tcPr>
            <w:tcW w:w="3924" w:type="dxa"/>
          </w:tcPr>
          <w:p w14:paraId="762466B4" w14:textId="77777777" w:rsidR="006B0C00" w:rsidRDefault="006B0C00" w:rsidP="004F4DA5">
            <w:r>
              <w:t>En déduire la masse de colorant puis le nbre de cochenilles</w:t>
            </w:r>
          </w:p>
        </w:tc>
        <w:tc>
          <w:tcPr>
            <w:tcW w:w="812" w:type="dxa"/>
          </w:tcPr>
          <w:p w14:paraId="6D851048" w14:textId="77777777" w:rsidR="006B0C00" w:rsidRDefault="006B0C00" w:rsidP="004F4DA5"/>
        </w:tc>
      </w:tr>
      <w:tr w:rsidR="006B0C00" w14:paraId="1A627249" w14:textId="77777777" w:rsidTr="004F4DA5">
        <w:tc>
          <w:tcPr>
            <w:tcW w:w="1500" w:type="dxa"/>
            <w:vMerge w:val="restart"/>
            <w:vAlign w:val="center"/>
          </w:tcPr>
          <w:p w14:paraId="2435967B" w14:textId="77777777" w:rsidR="006B0C00" w:rsidRDefault="006B0C00" w:rsidP="004F4DA5">
            <w:pPr>
              <w:jc w:val="center"/>
            </w:pPr>
            <w:r>
              <w:t>Réaliser</w:t>
            </w:r>
          </w:p>
        </w:tc>
        <w:tc>
          <w:tcPr>
            <w:tcW w:w="2651" w:type="dxa"/>
            <w:vMerge w:val="restart"/>
          </w:tcPr>
          <w:p w14:paraId="36DAC2DA" w14:textId="77777777" w:rsidR="006B0C00" w:rsidRDefault="006B0C00" w:rsidP="004F4DA5">
            <w:r>
              <w:t>Mettre en œuvre le protocole</w:t>
            </w:r>
          </w:p>
        </w:tc>
        <w:tc>
          <w:tcPr>
            <w:tcW w:w="3924" w:type="dxa"/>
          </w:tcPr>
          <w:p w14:paraId="0171FAB1" w14:textId="77777777" w:rsidR="006B0C00" w:rsidRDefault="006B0C00" w:rsidP="004F4DA5">
            <w:r>
              <w:t>Régler le spectrophotomètre</w:t>
            </w:r>
          </w:p>
        </w:tc>
        <w:tc>
          <w:tcPr>
            <w:tcW w:w="812" w:type="dxa"/>
          </w:tcPr>
          <w:p w14:paraId="0CAB1572" w14:textId="77777777" w:rsidR="006B0C00" w:rsidRDefault="006B0C00" w:rsidP="004F4DA5"/>
        </w:tc>
      </w:tr>
      <w:tr w:rsidR="006B0C00" w14:paraId="4A8ACA6E" w14:textId="77777777" w:rsidTr="004F4DA5">
        <w:tc>
          <w:tcPr>
            <w:tcW w:w="1500" w:type="dxa"/>
            <w:vMerge/>
          </w:tcPr>
          <w:p w14:paraId="4DC71E84" w14:textId="77777777" w:rsidR="006B0C00" w:rsidRDefault="006B0C00" w:rsidP="004F4DA5"/>
        </w:tc>
        <w:tc>
          <w:tcPr>
            <w:tcW w:w="2651" w:type="dxa"/>
            <w:vMerge/>
          </w:tcPr>
          <w:p w14:paraId="6AEA94CA" w14:textId="77777777" w:rsidR="006B0C00" w:rsidRDefault="006B0C00" w:rsidP="004F4DA5"/>
        </w:tc>
        <w:tc>
          <w:tcPr>
            <w:tcW w:w="3924" w:type="dxa"/>
          </w:tcPr>
          <w:p w14:paraId="445B0204" w14:textId="77777777" w:rsidR="006B0C00" w:rsidRDefault="006B0C00" w:rsidP="004F4DA5">
            <w:r>
              <w:t>Mesurer les absorbances</w:t>
            </w:r>
          </w:p>
        </w:tc>
        <w:tc>
          <w:tcPr>
            <w:tcW w:w="812" w:type="dxa"/>
          </w:tcPr>
          <w:p w14:paraId="72693E5F" w14:textId="77777777" w:rsidR="006B0C00" w:rsidRDefault="006B0C00" w:rsidP="004F4DA5"/>
        </w:tc>
      </w:tr>
      <w:tr w:rsidR="006B0C00" w14:paraId="44993686" w14:textId="77777777" w:rsidTr="004F4DA5">
        <w:tc>
          <w:tcPr>
            <w:tcW w:w="1500" w:type="dxa"/>
            <w:vMerge/>
          </w:tcPr>
          <w:p w14:paraId="4984CAFB" w14:textId="77777777" w:rsidR="006B0C00" w:rsidRDefault="006B0C00" w:rsidP="004F4DA5"/>
        </w:tc>
        <w:tc>
          <w:tcPr>
            <w:tcW w:w="2651" w:type="dxa"/>
          </w:tcPr>
          <w:p w14:paraId="066BE40A" w14:textId="77777777" w:rsidR="006B0C00" w:rsidRDefault="006B0C00" w:rsidP="004F4DA5">
            <w:r>
              <w:t>Utiliser un modèle</w:t>
            </w:r>
          </w:p>
        </w:tc>
        <w:tc>
          <w:tcPr>
            <w:tcW w:w="3924" w:type="dxa"/>
          </w:tcPr>
          <w:p w14:paraId="741819D6" w14:textId="77777777" w:rsidR="006B0C00" w:rsidRDefault="006B0C00" w:rsidP="004F4DA5">
            <w:r>
              <w:t>Tracer le graphe A = f(c)</w:t>
            </w:r>
          </w:p>
        </w:tc>
        <w:tc>
          <w:tcPr>
            <w:tcW w:w="812" w:type="dxa"/>
          </w:tcPr>
          <w:p w14:paraId="5BA42E83" w14:textId="77777777" w:rsidR="006B0C00" w:rsidRDefault="006B0C00" w:rsidP="004F4DA5"/>
        </w:tc>
      </w:tr>
      <w:tr w:rsidR="006B0C00" w14:paraId="5E9B467D" w14:textId="77777777" w:rsidTr="004F4DA5">
        <w:tc>
          <w:tcPr>
            <w:tcW w:w="1500" w:type="dxa"/>
            <w:vMerge/>
          </w:tcPr>
          <w:p w14:paraId="44CD91D7" w14:textId="77777777" w:rsidR="006B0C00" w:rsidRDefault="006B0C00" w:rsidP="004F4DA5"/>
        </w:tc>
        <w:tc>
          <w:tcPr>
            <w:tcW w:w="2651" w:type="dxa"/>
            <w:vMerge w:val="restart"/>
            <w:vAlign w:val="center"/>
          </w:tcPr>
          <w:p w14:paraId="1D60B2CF" w14:textId="77777777" w:rsidR="006B0C00" w:rsidRDefault="006B0C00" w:rsidP="004F4DA5">
            <w:r>
              <w:t>Conduire les calculs</w:t>
            </w:r>
          </w:p>
        </w:tc>
        <w:tc>
          <w:tcPr>
            <w:tcW w:w="3924" w:type="dxa"/>
          </w:tcPr>
          <w:p w14:paraId="21B8708A" w14:textId="77777777" w:rsidR="006B0C00" w:rsidRDefault="006B0C00" w:rsidP="004F4DA5">
            <w:r>
              <w:t xml:space="preserve">Concentration de la solution </w:t>
            </w:r>
            <w:proofErr w:type="spellStart"/>
            <w:r>
              <w:t>M&amp;M’s</w:t>
            </w:r>
            <w:proofErr w:type="spellEnd"/>
            <w:r>
              <w:t xml:space="preserve"> </w:t>
            </w:r>
          </w:p>
          <w:p w14:paraId="3BC22098" w14:textId="77777777" w:rsidR="006B0C00" w:rsidRPr="00F174E2" w:rsidRDefault="006B0C00" w:rsidP="004F4DA5">
            <w:proofErr w:type="gramStart"/>
            <w:r>
              <w:t>c</w:t>
            </w:r>
            <w:proofErr w:type="gramEnd"/>
            <w:r>
              <w:t xml:space="preserve"> = </w:t>
            </w:r>
            <w:r w:rsidRPr="00F174E2">
              <w:t>2.10</w:t>
            </w:r>
            <w:r w:rsidRPr="00F174E2">
              <w:rPr>
                <w:vertAlign w:val="superscript"/>
              </w:rPr>
              <w:t>-5</w:t>
            </w:r>
            <w:r w:rsidRPr="00F174E2">
              <w:t>mol/L</w:t>
            </w:r>
          </w:p>
        </w:tc>
        <w:tc>
          <w:tcPr>
            <w:tcW w:w="812" w:type="dxa"/>
          </w:tcPr>
          <w:p w14:paraId="2169457B" w14:textId="77777777" w:rsidR="006B0C00" w:rsidRDefault="006B0C00" w:rsidP="004F4DA5"/>
        </w:tc>
      </w:tr>
      <w:tr w:rsidR="006B0C00" w14:paraId="4DC2FF19" w14:textId="77777777" w:rsidTr="004F4DA5">
        <w:tc>
          <w:tcPr>
            <w:tcW w:w="1500" w:type="dxa"/>
            <w:vMerge/>
          </w:tcPr>
          <w:p w14:paraId="05EC1C34" w14:textId="77777777" w:rsidR="006B0C00" w:rsidRDefault="006B0C00" w:rsidP="004F4DA5"/>
        </w:tc>
        <w:tc>
          <w:tcPr>
            <w:tcW w:w="2651" w:type="dxa"/>
            <w:vMerge/>
          </w:tcPr>
          <w:p w14:paraId="4E02B4DB" w14:textId="77777777" w:rsidR="006B0C00" w:rsidRDefault="006B0C00" w:rsidP="004F4DA5"/>
        </w:tc>
        <w:tc>
          <w:tcPr>
            <w:tcW w:w="3924" w:type="dxa"/>
          </w:tcPr>
          <w:p w14:paraId="58E117B7" w14:textId="77777777" w:rsidR="006B0C00" w:rsidRDefault="006B0C00" w:rsidP="004F4DA5">
            <w:r>
              <w:t>Masse de colorant :</w:t>
            </w:r>
            <w:r w:rsidRPr="00F174E2">
              <w:t xml:space="preserve"> </w:t>
            </w:r>
          </w:p>
          <w:p w14:paraId="4E579F5F" w14:textId="77777777" w:rsidR="006B0C00" w:rsidRDefault="006B0C00" w:rsidP="004F4DA5">
            <w:proofErr w:type="gramStart"/>
            <w:r w:rsidRPr="00F174E2">
              <w:t>m</w:t>
            </w:r>
            <w:proofErr w:type="gramEnd"/>
            <w:r w:rsidRPr="00F174E2">
              <w:t xml:space="preserve"> = n x M = </w:t>
            </w:r>
            <w:proofErr w:type="spellStart"/>
            <w:r>
              <w:t>c.V.M</w:t>
            </w:r>
            <w:proofErr w:type="spellEnd"/>
            <w:r w:rsidRPr="00F174E2">
              <w:t xml:space="preserve"> = 0,</w:t>
            </w:r>
            <w:r>
              <w:t>5</w:t>
            </w:r>
            <w:r w:rsidRPr="00F174E2">
              <w:t xml:space="preserve"> mg </w:t>
            </w:r>
          </w:p>
        </w:tc>
        <w:tc>
          <w:tcPr>
            <w:tcW w:w="812" w:type="dxa"/>
          </w:tcPr>
          <w:p w14:paraId="1289DBD4" w14:textId="77777777" w:rsidR="006B0C00" w:rsidRDefault="006B0C00" w:rsidP="004F4DA5"/>
        </w:tc>
      </w:tr>
      <w:tr w:rsidR="006B0C00" w14:paraId="2D571241" w14:textId="77777777" w:rsidTr="004F4DA5">
        <w:tc>
          <w:tcPr>
            <w:tcW w:w="1500" w:type="dxa"/>
            <w:vAlign w:val="center"/>
          </w:tcPr>
          <w:p w14:paraId="4CC14CEE" w14:textId="77777777" w:rsidR="006B0C00" w:rsidRDefault="006B0C00" w:rsidP="004F4DA5">
            <w:pPr>
              <w:jc w:val="center"/>
            </w:pPr>
            <w:r>
              <w:t>Valider</w:t>
            </w:r>
          </w:p>
        </w:tc>
        <w:tc>
          <w:tcPr>
            <w:tcW w:w="2651" w:type="dxa"/>
            <w:vAlign w:val="center"/>
          </w:tcPr>
          <w:p w14:paraId="2EB1210D" w14:textId="77777777" w:rsidR="006B0C00" w:rsidRDefault="006B0C00" w:rsidP="004F4DA5">
            <w:r>
              <w:t>Réponse à la question</w:t>
            </w:r>
          </w:p>
        </w:tc>
        <w:tc>
          <w:tcPr>
            <w:tcW w:w="3924" w:type="dxa"/>
          </w:tcPr>
          <w:p w14:paraId="5C4DBA5A" w14:textId="77777777" w:rsidR="006B0C00" w:rsidRDefault="006B0C00" w:rsidP="004F4DA5">
            <w:r>
              <w:t>Nbre d’insectes pour 30 bonbons :</w:t>
            </w:r>
          </w:p>
          <w:p w14:paraId="2CF2E53D" w14:textId="77777777" w:rsidR="006B0C00" w:rsidRPr="00F174E2" w:rsidRDefault="006B0C00" w:rsidP="004F4DA5">
            <w:r>
              <w:t>15000 x 0,5.10</w:t>
            </w:r>
            <w:r w:rsidRPr="00F174E2">
              <w:rPr>
                <w:vertAlign w:val="superscript"/>
              </w:rPr>
              <w:t>-3</w:t>
            </w:r>
            <w:r>
              <w:t xml:space="preserve"> x 30 /15 = 15 </w:t>
            </w:r>
          </w:p>
        </w:tc>
        <w:tc>
          <w:tcPr>
            <w:tcW w:w="812" w:type="dxa"/>
          </w:tcPr>
          <w:p w14:paraId="7D512721" w14:textId="77777777" w:rsidR="006B0C00" w:rsidRDefault="006B0C00" w:rsidP="004F4DA5"/>
        </w:tc>
      </w:tr>
      <w:tr w:rsidR="006B0C00" w14:paraId="5735D59E" w14:textId="77777777" w:rsidTr="004F4DA5">
        <w:tc>
          <w:tcPr>
            <w:tcW w:w="1500" w:type="dxa"/>
            <w:vMerge w:val="restart"/>
            <w:vAlign w:val="center"/>
          </w:tcPr>
          <w:p w14:paraId="0064056F" w14:textId="77777777" w:rsidR="006B0C00" w:rsidRDefault="006B0C00" w:rsidP="004F4DA5">
            <w:pPr>
              <w:jc w:val="center"/>
            </w:pPr>
            <w:r>
              <w:t>Communiquer</w:t>
            </w:r>
          </w:p>
        </w:tc>
        <w:tc>
          <w:tcPr>
            <w:tcW w:w="2651" w:type="dxa"/>
            <w:vMerge w:val="restart"/>
            <w:vAlign w:val="center"/>
          </w:tcPr>
          <w:p w14:paraId="1831212F" w14:textId="77777777" w:rsidR="006B0C00" w:rsidRDefault="006B0C00" w:rsidP="004F4DA5">
            <w:r>
              <w:t>Compte-rendu écrit</w:t>
            </w:r>
          </w:p>
        </w:tc>
        <w:tc>
          <w:tcPr>
            <w:tcW w:w="3924" w:type="dxa"/>
          </w:tcPr>
          <w:p w14:paraId="2FD2C1D9" w14:textId="77777777" w:rsidR="006B0C00" w:rsidRDefault="006B0C00" w:rsidP="004F4DA5">
            <w:r>
              <w:t>Vocabulaire scientifique adapté</w:t>
            </w:r>
          </w:p>
        </w:tc>
        <w:tc>
          <w:tcPr>
            <w:tcW w:w="812" w:type="dxa"/>
          </w:tcPr>
          <w:p w14:paraId="43636566" w14:textId="77777777" w:rsidR="006B0C00" w:rsidRDefault="006B0C00" w:rsidP="004F4DA5"/>
        </w:tc>
      </w:tr>
      <w:tr w:rsidR="006B0C00" w14:paraId="4DA34EDB" w14:textId="77777777" w:rsidTr="004F4DA5">
        <w:tc>
          <w:tcPr>
            <w:tcW w:w="1500" w:type="dxa"/>
            <w:vMerge/>
          </w:tcPr>
          <w:p w14:paraId="4750E6E3" w14:textId="77777777" w:rsidR="006B0C00" w:rsidRDefault="006B0C00" w:rsidP="004F4DA5">
            <w:pPr>
              <w:jc w:val="center"/>
            </w:pPr>
          </w:p>
        </w:tc>
        <w:tc>
          <w:tcPr>
            <w:tcW w:w="2651" w:type="dxa"/>
            <w:vMerge/>
          </w:tcPr>
          <w:p w14:paraId="05B6802A" w14:textId="77777777" w:rsidR="006B0C00" w:rsidRDefault="006B0C00" w:rsidP="004F4DA5"/>
        </w:tc>
        <w:tc>
          <w:tcPr>
            <w:tcW w:w="3924" w:type="dxa"/>
          </w:tcPr>
          <w:p w14:paraId="455F7BBD" w14:textId="77777777" w:rsidR="006B0C00" w:rsidRDefault="006B0C00" w:rsidP="004F4DA5">
            <w:r>
              <w:t>Présentation soignée</w:t>
            </w:r>
          </w:p>
        </w:tc>
        <w:tc>
          <w:tcPr>
            <w:tcW w:w="812" w:type="dxa"/>
          </w:tcPr>
          <w:p w14:paraId="7B1AC923" w14:textId="77777777" w:rsidR="006B0C00" w:rsidRDefault="006B0C00" w:rsidP="004F4DA5"/>
        </w:tc>
      </w:tr>
      <w:tr w:rsidR="006B0C00" w14:paraId="49124925" w14:textId="77777777" w:rsidTr="004F4DA5">
        <w:tc>
          <w:tcPr>
            <w:tcW w:w="1500" w:type="dxa"/>
            <w:vMerge/>
          </w:tcPr>
          <w:p w14:paraId="0D150D3D" w14:textId="77777777" w:rsidR="006B0C00" w:rsidRDefault="006B0C00" w:rsidP="004F4DA5">
            <w:pPr>
              <w:jc w:val="center"/>
            </w:pPr>
          </w:p>
        </w:tc>
        <w:tc>
          <w:tcPr>
            <w:tcW w:w="2651" w:type="dxa"/>
            <w:vMerge/>
          </w:tcPr>
          <w:p w14:paraId="7BA9A34A" w14:textId="77777777" w:rsidR="006B0C00" w:rsidRDefault="006B0C00" w:rsidP="004F4DA5"/>
        </w:tc>
        <w:tc>
          <w:tcPr>
            <w:tcW w:w="3924" w:type="dxa"/>
          </w:tcPr>
          <w:p w14:paraId="35EA4EAF" w14:textId="77777777" w:rsidR="006B0C00" w:rsidRDefault="006B0C00" w:rsidP="004F4DA5">
            <w:r>
              <w:t>Réponse structurée</w:t>
            </w:r>
          </w:p>
        </w:tc>
        <w:tc>
          <w:tcPr>
            <w:tcW w:w="812" w:type="dxa"/>
          </w:tcPr>
          <w:p w14:paraId="78D972B4" w14:textId="77777777" w:rsidR="006B0C00" w:rsidRDefault="006B0C00" w:rsidP="004F4DA5"/>
        </w:tc>
      </w:tr>
    </w:tbl>
    <w:p w14:paraId="5D8CDDB1" w14:textId="77777777" w:rsidR="006B0C00" w:rsidRDefault="006B0C00" w:rsidP="006B0C00"/>
    <w:p w14:paraId="0021B38F" w14:textId="77777777" w:rsidR="006B0C00" w:rsidRDefault="006B0C00" w:rsidP="006B0C00"/>
    <w:p w14:paraId="46649EFB" w14:textId="77777777" w:rsidR="006B0C00" w:rsidRDefault="006B0C00" w:rsidP="00A41735">
      <w:pPr>
        <w:spacing w:after="0"/>
      </w:pPr>
    </w:p>
    <w:sectPr w:rsidR="006B0C00" w:rsidSect="006F1B2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30135D"/>
    <w:multiLevelType w:val="hybridMultilevel"/>
    <w:tmpl w:val="AF50307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975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812"/>
    <w:rsid w:val="001530E4"/>
    <w:rsid w:val="004609B3"/>
    <w:rsid w:val="004B252D"/>
    <w:rsid w:val="006B0C00"/>
    <w:rsid w:val="006F1B25"/>
    <w:rsid w:val="00794E7C"/>
    <w:rsid w:val="00A41735"/>
    <w:rsid w:val="00B83812"/>
    <w:rsid w:val="00CC55C5"/>
    <w:rsid w:val="00F8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A3E5B"/>
  <w15:chartTrackingRefBased/>
  <w15:docId w15:val="{5EB7DAF6-D2A4-41BE-AF9F-A215196E6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794E7C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794E7C"/>
    <w:rPr>
      <w:color w:val="0000FF"/>
      <w:u w:val="single"/>
    </w:rPr>
  </w:style>
  <w:style w:type="character" w:styleId="Accentuation">
    <w:name w:val="Emphasis"/>
    <w:basedOn w:val="Policepardfaut"/>
    <w:uiPriority w:val="20"/>
    <w:qFormat/>
    <w:rsid w:val="00794E7C"/>
    <w:rPr>
      <w:i/>
      <w:iCs/>
    </w:rPr>
  </w:style>
  <w:style w:type="paragraph" w:styleId="Paragraphedeliste">
    <w:name w:val="List Paragraph"/>
    <w:basedOn w:val="Normal"/>
    <w:uiPriority w:val="34"/>
    <w:qFormat/>
    <w:rsid w:val="004B252D"/>
    <w:pPr>
      <w:ind w:left="720"/>
      <w:contextualSpacing/>
    </w:pPr>
  </w:style>
  <w:style w:type="table" w:styleId="Grilledutableau">
    <w:name w:val="Table Grid"/>
    <w:basedOn w:val="TableauNormal"/>
    <w:uiPriority w:val="39"/>
    <w:rsid w:val="006B0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351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jerome TROUCHE</dc:creator>
  <cp:keywords/>
  <dc:description/>
  <cp:lastModifiedBy>jerome TROUCHE</cp:lastModifiedBy>
  <cp:revision>3</cp:revision>
  <dcterms:created xsi:type="dcterms:W3CDTF">2024-03-19T10:44:00Z</dcterms:created>
  <dcterms:modified xsi:type="dcterms:W3CDTF">2024-03-19T10:48:00Z</dcterms:modified>
</cp:coreProperties>
</file>